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342" w:rsidRPr="00487342" w:rsidRDefault="00487342" w:rsidP="00487342">
      <w:pPr>
        <w:tabs>
          <w:tab w:val="left" w:pos="8647"/>
        </w:tabs>
        <w:spacing w:after="0" w:line="240" w:lineRule="atLeast"/>
        <w:ind w:left="284"/>
        <w:rPr>
          <w:rFonts w:ascii="Segoe UI" w:eastAsia="Times New Roman" w:hAnsi="Segoe UI" w:cs="Segoe UI"/>
          <w:sz w:val="20"/>
          <w:szCs w:val="20"/>
          <w:lang w:eastAsia="fr-FR"/>
        </w:rPr>
      </w:pPr>
      <w:r w:rsidRPr="00487342">
        <w:rPr>
          <w:rFonts w:ascii="Segoe UI" w:eastAsia="Times New Roman" w:hAnsi="Segoe UI" w:cs="Segoe UI"/>
          <w:spacing w:val="-4"/>
          <w:sz w:val="20"/>
          <w:szCs w:val="20"/>
          <w:lang w:eastAsia="fr-FR"/>
        </w:rPr>
        <w:t xml:space="preserve">« Les plans d'intendance sont les plans cadastraux des paroisses établis par Louis Bertier de Sauvigny, intendant de la Généralité de Paris de 1777 à 1789 pour établir une meilleure répartition de la taille (impôt direct d'Ancien Régime). </w:t>
      </w:r>
    </w:p>
    <w:p w:rsidR="00487342" w:rsidRDefault="00487342" w:rsidP="00487342">
      <w:pPr>
        <w:tabs>
          <w:tab w:val="left" w:pos="8647"/>
        </w:tabs>
        <w:spacing w:after="0" w:line="240" w:lineRule="atLeast"/>
        <w:ind w:left="284"/>
        <w:rPr>
          <w:rFonts w:ascii="Segoe UI" w:eastAsia="Times New Roman" w:hAnsi="Segoe UI" w:cs="Segoe UI"/>
          <w:spacing w:val="-4"/>
          <w:sz w:val="20"/>
          <w:szCs w:val="20"/>
          <w:lang w:eastAsia="fr-FR"/>
        </w:rPr>
      </w:pPr>
      <w:r>
        <w:rPr>
          <w:rFonts w:ascii="Segoe UI" w:eastAsia="Times New Roman" w:hAnsi="Segoe UI" w:cs="Segoe UI"/>
          <w:spacing w:val="-4"/>
          <w:sz w:val="20"/>
          <w:szCs w:val="20"/>
          <w:lang w:eastAsia="fr-FR"/>
        </w:rPr>
        <w:t xml:space="preserve">  </w:t>
      </w:r>
      <w:r w:rsidRPr="00487342">
        <w:rPr>
          <w:rFonts w:ascii="Segoe UI" w:eastAsia="Times New Roman" w:hAnsi="Segoe UI" w:cs="Segoe UI"/>
          <w:spacing w:val="-4"/>
          <w:sz w:val="20"/>
          <w:szCs w:val="20"/>
          <w:lang w:eastAsia="fr-FR"/>
        </w:rPr>
        <w:t xml:space="preserve">Ils permettent de connaître le territoire et l’habitat, souvent avec une grande précision. </w:t>
      </w:r>
    </w:p>
    <w:p w:rsidR="00487342" w:rsidRPr="00487342" w:rsidRDefault="00487342" w:rsidP="00487342">
      <w:pPr>
        <w:tabs>
          <w:tab w:val="left" w:pos="8647"/>
        </w:tabs>
        <w:spacing w:after="0" w:line="240" w:lineRule="atLeast"/>
        <w:ind w:left="284"/>
        <w:rPr>
          <w:rFonts w:ascii="Segoe UI" w:eastAsia="Times New Roman" w:hAnsi="Segoe UI" w:cs="Segoe UI"/>
          <w:sz w:val="20"/>
          <w:szCs w:val="20"/>
          <w:lang w:eastAsia="fr-FR"/>
        </w:rPr>
      </w:pPr>
      <w:r w:rsidRPr="00487342">
        <w:rPr>
          <w:rFonts w:ascii="Segoe UI" w:eastAsia="Times New Roman" w:hAnsi="Segoe UI" w:cs="Segoe UI"/>
          <w:spacing w:val="-4"/>
          <w:sz w:val="20"/>
          <w:szCs w:val="20"/>
          <w:lang w:eastAsia="fr-FR"/>
        </w:rPr>
        <w:t>Le détail de la topographie des lieux habités, les anciennes routes et les principales cultures y figurent.</w:t>
      </w:r>
      <w:r w:rsidRPr="00487342">
        <w:rPr>
          <w:rFonts w:ascii="Segoe UI" w:eastAsia="Times New Roman" w:hAnsi="Segoe UI" w:cs="Segoe UI"/>
          <w:sz w:val="20"/>
          <w:szCs w:val="20"/>
          <w:lang w:eastAsia="fr-FR"/>
        </w:rPr>
        <w:t xml:space="preserve"> </w:t>
      </w:r>
      <w:r w:rsidRPr="00487342">
        <w:rPr>
          <w:rFonts w:ascii="Segoe UI" w:eastAsia="Times New Roman" w:hAnsi="Segoe UI" w:cs="Segoe UI"/>
          <w:spacing w:val="-4"/>
          <w:sz w:val="20"/>
          <w:szCs w:val="20"/>
          <w:lang w:eastAsia="fr-FR"/>
        </w:rPr>
        <w:t>Les plans établis entre 1777 et 1789 couvrent une partie des régions actuelles d’Île-de-France, de Picardie et de Bourgogne. Toute la Seine-et-Marne est concernée.</w:t>
      </w:r>
    </w:p>
    <w:p w:rsidR="00487342" w:rsidRPr="00487342" w:rsidRDefault="00487342" w:rsidP="00487342">
      <w:pPr>
        <w:tabs>
          <w:tab w:val="left" w:pos="8647"/>
        </w:tabs>
        <w:spacing w:after="0" w:line="240" w:lineRule="atLeast"/>
        <w:ind w:left="284"/>
        <w:rPr>
          <w:rFonts w:ascii="Segoe UI" w:eastAsia="Times New Roman" w:hAnsi="Segoe UI" w:cs="Segoe UI"/>
          <w:sz w:val="20"/>
          <w:szCs w:val="20"/>
          <w:lang w:eastAsia="fr-FR"/>
        </w:rPr>
      </w:pPr>
      <w:r>
        <w:rPr>
          <w:rFonts w:ascii="Segoe UI" w:eastAsia="Times New Roman" w:hAnsi="Segoe UI" w:cs="Segoe UI"/>
          <w:spacing w:val="-6"/>
          <w:sz w:val="20"/>
          <w:szCs w:val="20"/>
          <w:lang w:eastAsia="fr-FR"/>
        </w:rPr>
        <w:t xml:space="preserve">  </w:t>
      </w:r>
      <w:r w:rsidRPr="00487342">
        <w:rPr>
          <w:rFonts w:ascii="Segoe UI" w:eastAsia="Times New Roman" w:hAnsi="Segoe UI" w:cs="Segoe UI"/>
          <w:spacing w:val="-6"/>
          <w:sz w:val="20"/>
          <w:szCs w:val="20"/>
          <w:lang w:eastAsia="fr-FR"/>
        </w:rPr>
        <w:t xml:space="preserve">Documents uniques, de grand format (en moyenne 100 x 60 cm) et aquarellés, ils présentent aussi un grand intérêt esthétique grâce à la qualité des dessins et la fraîcheur des couleurs. » extrait de la </w:t>
      </w:r>
      <w:r w:rsidRPr="00487342">
        <w:rPr>
          <w:rFonts w:ascii="Segoe UI" w:eastAsia="Times New Roman" w:hAnsi="Segoe UI" w:cs="Segoe UI"/>
          <w:spacing w:val="-4"/>
          <w:sz w:val="20"/>
          <w:szCs w:val="20"/>
          <w:lang w:eastAsia="fr-FR"/>
        </w:rPr>
        <w:t>"Présentation du fonds numérisé des Archives départementales de Seine-et-Marne".</w:t>
      </w:r>
    </w:p>
    <w:p w:rsidR="00487342" w:rsidRPr="00487342" w:rsidRDefault="00487342" w:rsidP="00487342">
      <w:pPr>
        <w:tabs>
          <w:tab w:val="left" w:pos="8647"/>
        </w:tabs>
        <w:spacing w:after="0" w:line="240" w:lineRule="atLeast"/>
        <w:ind w:left="284"/>
        <w:rPr>
          <w:rFonts w:ascii="Segoe UI" w:eastAsia="Times New Roman" w:hAnsi="Segoe UI" w:cs="Segoe UI"/>
          <w:sz w:val="20"/>
          <w:szCs w:val="20"/>
          <w:lang w:eastAsia="fr-FR"/>
        </w:rPr>
      </w:pPr>
      <w:r w:rsidRPr="00487342">
        <w:rPr>
          <w:rFonts w:ascii="Segoe UI" w:eastAsia="Times New Roman" w:hAnsi="Segoe UI" w:cs="Segoe UI"/>
          <w:spacing w:val="-6"/>
          <w:sz w:val="20"/>
          <w:szCs w:val="20"/>
          <w:lang w:eastAsia="fr-FR"/>
        </w:rPr>
        <w:t> </w:t>
      </w:r>
    </w:p>
    <w:p w:rsidR="00487342" w:rsidRPr="00487342" w:rsidRDefault="00487342" w:rsidP="00487342">
      <w:pPr>
        <w:tabs>
          <w:tab w:val="left" w:pos="8647"/>
        </w:tabs>
        <w:spacing w:after="0" w:line="260" w:lineRule="atLeast"/>
        <w:ind w:left="284"/>
        <w:rPr>
          <w:rFonts w:ascii="Segoe UI" w:eastAsia="Times New Roman" w:hAnsi="Segoe UI" w:cs="Segoe UI"/>
          <w:sz w:val="20"/>
          <w:szCs w:val="20"/>
          <w:lang w:eastAsia="fr-FR"/>
        </w:rPr>
      </w:pPr>
      <w:r>
        <w:rPr>
          <w:rFonts w:ascii="Segoe UI" w:eastAsia="Times New Roman" w:hAnsi="Segoe UI" w:cs="Segoe UI"/>
          <w:spacing w:val="-6"/>
          <w:sz w:val="20"/>
          <w:szCs w:val="20"/>
          <w:lang w:eastAsia="fr-FR"/>
        </w:rPr>
        <w:t xml:space="preserve">  </w:t>
      </w:r>
      <w:r w:rsidRPr="00487342">
        <w:rPr>
          <w:rFonts w:ascii="Segoe UI" w:eastAsia="Times New Roman" w:hAnsi="Segoe UI" w:cs="Segoe UI"/>
          <w:b/>
          <w:bCs/>
          <w:spacing w:val="-6"/>
          <w:sz w:val="20"/>
          <w:szCs w:val="20"/>
          <w:lang w:eastAsia="fr-FR"/>
        </w:rPr>
        <w:t xml:space="preserve">Le plan </w:t>
      </w:r>
      <w:r w:rsidRPr="00487342">
        <w:rPr>
          <w:rFonts w:ascii="Segoe UI" w:eastAsia="Times New Roman" w:hAnsi="Segoe UI" w:cs="Segoe UI"/>
          <w:b/>
          <w:bCs/>
          <w:spacing w:val="-4"/>
          <w:sz w:val="20"/>
          <w:szCs w:val="20"/>
          <w:lang w:eastAsia="fr-FR"/>
        </w:rPr>
        <w:t>d'intendance de la paroisse de FONTAINE</w:t>
      </w:r>
      <w:r w:rsidRPr="00487342">
        <w:rPr>
          <w:rFonts w:ascii="Segoe UI" w:eastAsia="Times New Roman" w:hAnsi="Segoe UI" w:cs="Segoe UI"/>
          <w:spacing w:val="-4"/>
          <w:sz w:val="20"/>
          <w:szCs w:val="20"/>
          <w:lang w:eastAsia="fr-FR"/>
        </w:rPr>
        <w:t xml:space="preserve"> (</w:t>
      </w:r>
      <w:r w:rsidRPr="00487342">
        <w:rPr>
          <w:rFonts w:ascii="Segoe UI" w:eastAsia="Times New Roman" w:hAnsi="Segoe UI" w:cs="Segoe UI"/>
          <w:spacing w:val="-4"/>
          <w:sz w:val="18"/>
          <w:szCs w:val="18"/>
          <w:lang w:eastAsia="fr-FR"/>
        </w:rPr>
        <w:t>FOURCHES</w:t>
      </w:r>
      <w:r w:rsidRPr="00487342">
        <w:rPr>
          <w:rFonts w:ascii="Segoe UI" w:eastAsia="Times New Roman" w:hAnsi="Segoe UI" w:cs="Segoe UI"/>
          <w:spacing w:val="-4"/>
          <w:sz w:val="20"/>
          <w:szCs w:val="20"/>
          <w:lang w:eastAsia="fr-FR"/>
        </w:rPr>
        <w:t xml:space="preserve"> est un hameau) est daté et signé dans le procès-verbal d'arpentage qui figure sous forme de tableau, en haut, à gauche du relevé cadastral.</w:t>
      </w:r>
    </w:p>
    <w:p w:rsidR="00487342" w:rsidRPr="00487342" w:rsidRDefault="00487342" w:rsidP="00487342">
      <w:pPr>
        <w:tabs>
          <w:tab w:val="left" w:pos="8647"/>
        </w:tabs>
        <w:spacing w:after="0" w:line="260" w:lineRule="atLeast"/>
        <w:ind w:left="284"/>
        <w:rPr>
          <w:rFonts w:ascii="Segoe UI" w:eastAsia="Times New Roman" w:hAnsi="Segoe UI" w:cs="Segoe UI"/>
          <w:sz w:val="20"/>
          <w:szCs w:val="20"/>
          <w:lang w:eastAsia="fr-FR"/>
        </w:rPr>
      </w:pPr>
      <w:r w:rsidRPr="00487342">
        <w:rPr>
          <w:rFonts w:ascii="Segoe UI" w:eastAsia="Times New Roman" w:hAnsi="Segoe UI" w:cs="Segoe UI"/>
          <w:i/>
          <w:iCs/>
          <w:spacing w:val="-4"/>
          <w:sz w:val="20"/>
          <w:szCs w:val="20"/>
          <w:lang w:eastAsia="fr-FR"/>
        </w:rPr>
        <w:t>"Le présent plan et arpentage fait en vertu de l'ordonnance de Monseigneur l'intendant de la généralité de Paris en date du 10 septembre 1787 lequel je certifie sincère et véritable et conforme à notre procès verbal du 6 avril 1789"</w:t>
      </w:r>
      <w:r>
        <w:rPr>
          <w:rFonts w:ascii="Segoe UI" w:eastAsia="Times New Roman" w:hAnsi="Segoe UI" w:cs="Segoe UI"/>
          <w:i/>
          <w:iCs/>
          <w:spacing w:val="-4"/>
          <w:sz w:val="20"/>
          <w:szCs w:val="20"/>
          <w:lang w:eastAsia="fr-FR"/>
        </w:rPr>
        <w:t xml:space="preserve">. </w:t>
      </w:r>
      <w:r w:rsidRPr="00487342">
        <w:rPr>
          <w:rFonts w:ascii="Segoe UI" w:eastAsia="Times New Roman" w:hAnsi="Segoe UI" w:cs="Segoe UI"/>
          <w:i/>
          <w:iCs/>
          <w:spacing w:val="-4"/>
          <w:sz w:val="20"/>
          <w:szCs w:val="20"/>
          <w:lang w:eastAsia="fr-FR"/>
        </w:rPr>
        <w:t>DEVERT</w:t>
      </w:r>
    </w:p>
    <w:p w:rsidR="00487342" w:rsidRPr="00487342" w:rsidRDefault="00487342" w:rsidP="00487342">
      <w:pPr>
        <w:tabs>
          <w:tab w:val="left" w:pos="8647"/>
        </w:tabs>
        <w:spacing w:after="0" w:line="260" w:lineRule="atLeast"/>
        <w:ind w:left="284"/>
        <w:rPr>
          <w:rFonts w:ascii="Segoe UI" w:eastAsia="Times New Roman" w:hAnsi="Segoe UI" w:cs="Segoe UI"/>
          <w:sz w:val="20"/>
          <w:szCs w:val="20"/>
          <w:lang w:eastAsia="fr-FR"/>
        </w:rPr>
      </w:pPr>
      <w:r w:rsidRPr="00487342">
        <w:rPr>
          <w:rFonts w:ascii="Segoe UI" w:eastAsia="Times New Roman" w:hAnsi="Segoe UI" w:cs="Segoe UI"/>
          <w:spacing w:val="-6"/>
          <w:sz w:val="20"/>
          <w:szCs w:val="20"/>
          <w:lang w:eastAsia="fr-FR"/>
        </w:rPr>
        <w:t> </w:t>
      </w:r>
    </w:p>
    <w:p w:rsidR="00487342" w:rsidRPr="00487342" w:rsidRDefault="00487342" w:rsidP="00C61603">
      <w:pPr>
        <w:rPr>
          <w:rFonts w:ascii="Segoe UI" w:hAnsi="Segoe UI" w:cs="Segoe UI"/>
          <w:sz w:val="20"/>
          <w:szCs w:val="20"/>
        </w:rPr>
      </w:pPr>
      <w:r w:rsidRPr="00487342">
        <w:rPr>
          <w:rFonts w:ascii="Segoe UI" w:eastAsia="Times New Roman" w:hAnsi="Segoe UI" w:cs="Segoe UI"/>
          <w:spacing w:val="-6"/>
          <w:sz w:val="20"/>
          <w:szCs w:val="20"/>
          <w:lang w:eastAsia="fr-FR"/>
        </w:rPr>
        <w:t>        Cliquer sur :</w:t>
      </w:r>
      <w:r w:rsidRPr="00487342">
        <w:rPr>
          <w:rFonts w:ascii="Segoe UI" w:eastAsia="Times New Roman" w:hAnsi="Segoe UI" w:cs="Segoe UI"/>
          <w:color w:val="0000FF"/>
          <w:spacing w:val="-6"/>
          <w:sz w:val="20"/>
          <w:szCs w:val="20"/>
          <w:lang w:eastAsia="fr-FR"/>
        </w:rPr>
        <w:t xml:space="preserve"> </w:t>
      </w:r>
      <w:hyperlink r:id="rId4" w:history="1">
        <w:r w:rsidRPr="00487342">
          <w:rPr>
            <w:rStyle w:val="Lienhypertexte"/>
            <w:rFonts w:ascii="Segoe UI" w:eastAsia="Times New Roman" w:hAnsi="Segoe UI" w:cs="Segoe UI"/>
            <w:spacing w:val="-6"/>
            <w:sz w:val="20"/>
            <w:szCs w:val="20"/>
            <w:lang w:eastAsia="fr-FR"/>
          </w:rPr>
          <w:t>PLAN</w:t>
        </w:r>
        <w:r w:rsidRPr="00487342">
          <w:rPr>
            <w:lang w:eastAsia="fr-FR"/>
          </w:rPr>
          <w:t xml:space="preserve"> </w:t>
        </w:r>
      </w:hyperlink>
      <w:r>
        <w:rPr>
          <w:rFonts w:ascii="Segoe UI" w:eastAsia="Times New Roman" w:hAnsi="Segoe UI" w:cs="Segoe UI"/>
          <w:spacing w:val="-6"/>
          <w:sz w:val="20"/>
          <w:szCs w:val="20"/>
          <w:lang w:eastAsia="fr-FR"/>
        </w:rPr>
        <w:t xml:space="preserve"> </w:t>
      </w:r>
      <w:r w:rsidRPr="00487342">
        <w:rPr>
          <w:rFonts w:ascii="Segoe UI" w:eastAsia="Times New Roman" w:hAnsi="Segoe UI" w:cs="Segoe UI"/>
          <w:spacing w:val="-6"/>
          <w:sz w:val="20"/>
          <w:szCs w:val="20"/>
          <w:lang w:eastAsia="fr-FR"/>
        </w:rPr>
        <w:t>pour le vo</w:t>
      </w:r>
      <w:bookmarkStart w:id="0" w:name="_GoBack"/>
      <w:bookmarkEnd w:id="0"/>
      <w:r w:rsidRPr="00487342">
        <w:rPr>
          <w:rFonts w:ascii="Segoe UI" w:eastAsia="Times New Roman" w:hAnsi="Segoe UI" w:cs="Segoe UI"/>
          <w:spacing w:val="-6"/>
          <w:sz w:val="20"/>
          <w:szCs w:val="20"/>
          <w:lang w:eastAsia="fr-FR"/>
        </w:rPr>
        <w:t>ir </w:t>
      </w:r>
    </w:p>
    <w:sectPr w:rsidR="00487342" w:rsidRPr="00487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42"/>
    <w:rsid w:val="00487342"/>
    <w:rsid w:val="00C61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B61A"/>
  <w15:chartTrackingRefBased/>
  <w15:docId w15:val="{F8220F09-2710-4AA0-B853-F6FD61F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7342"/>
    <w:rPr>
      <w:color w:val="0563C1" w:themeColor="hyperlink"/>
      <w:u w:val="single"/>
    </w:rPr>
  </w:style>
  <w:style w:type="character" w:styleId="Mentionnonrsolue">
    <w:name w:val="Unresolved Mention"/>
    <w:basedOn w:val="Policepardfaut"/>
    <w:uiPriority w:val="99"/>
    <w:semiHidden/>
    <w:unhideWhenUsed/>
    <w:rsid w:val="00487342"/>
    <w:rPr>
      <w:color w:val="605E5C"/>
      <w:shd w:val="clear" w:color="auto" w:fill="E1DFDD"/>
    </w:rPr>
  </w:style>
  <w:style w:type="character" w:styleId="Lienhypertextesuivivisit">
    <w:name w:val="FollowedHyperlink"/>
    <w:basedOn w:val="Policepardfaut"/>
    <w:uiPriority w:val="99"/>
    <w:semiHidden/>
    <w:unhideWhenUsed/>
    <w:rsid w:val="00487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s-en-ligne.seine-et-marne.fr/mdr/index.php/docnumViewer/calculHierarchieDocNum/511177/1876:1877:1497:17194:511177/800/12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Thuillier</dc:creator>
  <cp:keywords/>
  <dc:description/>
  <cp:lastModifiedBy>Dominique Thuillier</cp:lastModifiedBy>
  <cp:revision>2</cp:revision>
  <dcterms:created xsi:type="dcterms:W3CDTF">2019-12-18T10:42:00Z</dcterms:created>
  <dcterms:modified xsi:type="dcterms:W3CDTF">2019-12-18T10:42:00Z</dcterms:modified>
</cp:coreProperties>
</file>